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C" w:rsidRPr="00CA6721" w:rsidRDefault="00496D1C" w:rsidP="00CA6721">
      <w:pPr>
        <w:ind w:left="3600" w:firstLine="720"/>
        <w:rPr>
          <w:rFonts w:ascii="Segoe UI" w:hAnsi="Segoe UI" w:cs="Segoe UI"/>
          <w:sz w:val="28"/>
          <w:szCs w:val="28"/>
        </w:rPr>
      </w:pPr>
      <w:r w:rsidRPr="00CA6721">
        <w:rPr>
          <w:rFonts w:ascii="Segoe UI" w:hAnsi="Segoe UI" w:cs="Segoe UI"/>
          <w:sz w:val="28"/>
          <w:szCs w:val="28"/>
        </w:rPr>
        <w:t>2012-2013</w:t>
      </w:r>
    </w:p>
    <w:p w:rsidR="00496D1C" w:rsidRPr="00CA6721" w:rsidRDefault="00496D1C" w:rsidP="00496D1C">
      <w:pPr>
        <w:jc w:val="center"/>
        <w:rPr>
          <w:rFonts w:ascii="Segoe UI" w:hAnsi="Segoe UI" w:cs="Segoe UI"/>
          <w:b/>
          <w:sz w:val="28"/>
          <w:szCs w:val="28"/>
        </w:rPr>
      </w:pPr>
      <w:r w:rsidRPr="00CA6721">
        <w:rPr>
          <w:rFonts w:ascii="Segoe UI" w:hAnsi="Segoe UI" w:cs="Segoe UI"/>
          <w:b/>
          <w:sz w:val="28"/>
          <w:szCs w:val="28"/>
        </w:rPr>
        <w:t>Methods of payment for school fees</w:t>
      </w:r>
    </w:p>
    <w:p w:rsidR="00496D1C" w:rsidRPr="00CA6721" w:rsidRDefault="00496D1C">
      <w:pPr>
        <w:rPr>
          <w:rFonts w:ascii="Segoe UI" w:hAnsi="Segoe UI" w:cs="Segoe UI"/>
          <w:sz w:val="28"/>
          <w:szCs w:val="28"/>
        </w:rPr>
      </w:pPr>
    </w:p>
    <w:p w:rsidR="00536238" w:rsidRDefault="00536238" w:rsidP="00496D1C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All fees are to be paid in US Dollars unless otherwise indicated. As always, Egyptian nationals may pay the equivalent in Egyptian Pounds at the HSBC rate.</w:t>
      </w:r>
      <w:bookmarkStart w:id="0" w:name="_GoBack"/>
      <w:bookmarkEnd w:id="0"/>
    </w:p>
    <w:p w:rsidR="00496D1C" w:rsidRPr="00CA6721" w:rsidRDefault="00496D1C" w:rsidP="00496D1C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CA6721">
        <w:rPr>
          <w:rFonts w:ascii="Segoe UI" w:hAnsi="Segoe UI" w:cs="Segoe UI"/>
          <w:sz w:val="28"/>
          <w:szCs w:val="28"/>
        </w:rPr>
        <w:t xml:space="preserve">USD </w:t>
      </w:r>
      <w:r w:rsidR="00FF013D" w:rsidRPr="00CA6721">
        <w:rPr>
          <w:rFonts w:ascii="Segoe UI" w:hAnsi="Segoe UI" w:cs="Segoe UI"/>
          <w:sz w:val="28"/>
          <w:szCs w:val="28"/>
        </w:rPr>
        <w:t xml:space="preserve">(cash) </w:t>
      </w:r>
      <w:r w:rsidRPr="00CA6721">
        <w:rPr>
          <w:rFonts w:ascii="Segoe UI" w:hAnsi="Segoe UI" w:cs="Segoe UI"/>
          <w:sz w:val="28"/>
          <w:szCs w:val="28"/>
        </w:rPr>
        <w:t>may be deposited directly into the school’s HSBC account</w:t>
      </w:r>
    </w:p>
    <w:p w:rsidR="00496D1C" w:rsidRPr="00CA6721" w:rsidRDefault="00496D1C" w:rsidP="00496D1C">
      <w:pPr>
        <w:pStyle w:val="ListParagraph"/>
        <w:rPr>
          <w:rFonts w:ascii="Segoe UI" w:hAnsi="Segoe UI" w:cs="Segoe UI"/>
          <w:b/>
          <w:sz w:val="28"/>
          <w:szCs w:val="28"/>
        </w:rPr>
      </w:pPr>
      <w:r w:rsidRPr="00CA6721">
        <w:rPr>
          <w:rFonts w:ascii="Segoe UI" w:hAnsi="Segoe UI" w:cs="Segoe UI"/>
          <w:b/>
          <w:sz w:val="28"/>
          <w:szCs w:val="28"/>
        </w:rPr>
        <w:t xml:space="preserve">  # 002-007888-125</w:t>
      </w:r>
    </w:p>
    <w:p w:rsidR="00496D1C" w:rsidRPr="00CA6721" w:rsidRDefault="00496D1C" w:rsidP="00496D1C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CA6721">
        <w:rPr>
          <w:rFonts w:ascii="Segoe UI" w:hAnsi="Segoe UI" w:cs="Segoe UI"/>
          <w:sz w:val="28"/>
          <w:szCs w:val="28"/>
        </w:rPr>
        <w:t>USD local checks, Egyptian local checks and Egyptian</w:t>
      </w:r>
      <w:r w:rsidR="00F81148" w:rsidRPr="00CA6721">
        <w:rPr>
          <w:rFonts w:ascii="Segoe UI" w:hAnsi="Segoe UI" w:cs="Segoe UI"/>
          <w:sz w:val="28"/>
          <w:szCs w:val="28"/>
        </w:rPr>
        <w:t xml:space="preserve"> pounds</w:t>
      </w:r>
      <w:r w:rsidRPr="00CA6721">
        <w:rPr>
          <w:rFonts w:ascii="Segoe UI" w:hAnsi="Segoe UI" w:cs="Segoe UI"/>
          <w:sz w:val="28"/>
          <w:szCs w:val="28"/>
        </w:rPr>
        <w:t xml:space="preserve"> may be paid at the AISE business office during normal business hours of  8:30am--3:30pm</w:t>
      </w:r>
    </w:p>
    <w:p w:rsidR="00496D1C" w:rsidRPr="00CA6721" w:rsidRDefault="00496D1C" w:rsidP="00496D1C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CA6721">
        <w:rPr>
          <w:rFonts w:ascii="Segoe UI" w:hAnsi="Segoe UI" w:cs="Segoe UI"/>
          <w:sz w:val="28"/>
          <w:szCs w:val="28"/>
        </w:rPr>
        <w:t xml:space="preserve">USD </w:t>
      </w:r>
      <w:r w:rsidR="00FF013D" w:rsidRPr="00CA6721">
        <w:rPr>
          <w:rFonts w:ascii="Segoe UI" w:hAnsi="Segoe UI" w:cs="Segoe UI"/>
          <w:sz w:val="28"/>
          <w:szCs w:val="28"/>
        </w:rPr>
        <w:t xml:space="preserve">(cash) </w:t>
      </w:r>
      <w:r w:rsidRPr="00CA6721">
        <w:rPr>
          <w:rFonts w:ascii="Segoe UI" w:hAnsi="Segoe UI" w:cs="Segoe UI"/>
          <w:sz w:val="28"/>
          <w:szCs w:val="28"/>
        </w:rPr>
        <w:t xml:space="preserve">cannot be accepted </w:t>
      </w:r>
      <w:r w:rsidR="00FF013D" w:rsidRPr="00CA6721">
        <w:rPr>
          <w:rFonts w:ascii="Segoe UI" w:hAnsi="Segoe UI" w:cs="Segoe UI"/>
          <w:sz w:val="28"/>
          <w:szCs w:val="28"/>
        </w:rPr>
        <w:t>at the AISE business office</w:t>
      </w:r>
      <w:r w:rsidRPr="00CA6721">
        <w:rPr>
          <w:rFonts w:ascii="Segoe UI" w:hAnsi="Segoe UI" w:cs="Segoe UI"/>
          <w:sz w:val="28"/>
          <w:szCs w:val="28"/>
        </w:rPr>
        <w:t xml:space="preserve"> per Egyptian law.</w:t>
      </w:r>
    </w:p>
    <w:p w:rsidR="00496D1C" w:rsidRPr="00CA6721" w:rsidRDefault="00496D1C" w:rsidP="00496D1C">
      <w:pPr>
        <w:pStyle w:val="ListParagraph"/>
        <w:numPr>
          <w:ilvl w:val="1"/>
          <w:numId w:val="1"/>
        </w:numPr>
        <w:rPr>
          <w:rFonts w:ascii="Segoe UI" w:hAnsi="Segoe UI" w:cs="Segoe UI"/>
          <w:sz w:val="28"/>
          <w:szCs w:val="28"/>
        </w:rPr>
      </w:pPr>
      <w:r w:rsidRPr="00CA6721">
        <w:rPr>
          <w:rFonts w:ascii="Segoe UI" w:hAnsi="Segoe UI" w:cs="Segoe UI"/>
          <w:sz w:val="28"/>
          <w:szCs w:val="28"/>
        </w:rPr>
        <w:t xml:space="preserve">Please note: The admissions testing fee of $40 can be paid in dollars </w:t>
      </w:r>
      <w:r w:rsidRPr="00CA6721">
        <w:rPr>
          <w:rFonts w:ascii="Segoe UI" w:hAnsi="Segoe UI" w:cs="Segoe UI"/>
          <w:b/>
          <w:i/>
          <w:sz w:val="28"/>
          <w:szCs w:val="28"/>
        </w:rPr>
        <w:t>or</w:t>
      </w:r>
      <w:r w:rsidRPr="00CA6721">
        <w:rPr>
          <w:rFonts w:ascii="Segoe UI" w:hAnsi="Segoe UI" w:cs="Segoe UI"/>
          <w:sz w:val="28"/>
          <w:szCs w:val="28"/>
        </w:rPr>
        <w:t xml:space="preserve"> Egyptian pounds</w:t>
      </w:r>
    </w:p>
    <w:p w:rsidR="00EA13FE" w:rsidRPr="00CA6721" w:rsidRDefault="00496D1C" w:rsidP="00EA13FE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CA6721">
        <w:rPr>
          <w:rFonts w:ascii="Segoe UI" w:hAnsi="Segoe UI" w:cs="Segoe UI"/>
          <w:sz w:val="28"/>
          <w:szCs w:val="28"/>
        </w:rPr>
        <w:t>When depositing or wiring money into the HSBC account</w:t>
      </w:r>
      <w:r w:rsidR="00F81148" w:rsidRPr="00CA6721">
        <w:rPr>
          <w:rFonts w:ascii="Segoe UI" w:hAnsi="Segoe UI" w:cs="Segoe UI"/>
          <w:sz w:val="28"/>
          <w:szCs w:val="28"/>
        </w:rPr>
        <w:t>,</w:t>
      </w:r>
      <w:r w:rsidRPr="00CA6721">
        <w:rPr>
          <w:rFonts w:ascii="Segoe UI" w:hAnsi="Segoe UI" w:cs="Segoe UI"/>
          <w:sz w:val="28"/>
          <w:szCs w:val="28"/>
        </w:rPr>
        <w:t xml:space="preserve"> you must put the student</w:t>
      </w:r>
      <w:r w:rsidR="00F81148" w:rsidRPr="00CA6721">
        <w:rPr>
          <w:rFonts w:ascii="Segoe UI" w:hAnsi="Segoe UI" w:cs="Segoe UI"/>
          <w:sz w:val="28"/>
          <w:szCs w:val="28"/>
        </w:rPr>
        <w:t>’</w:t>
      </w:r>
      <w:r w:rsidRPr="00CA6721">
        <w:rPr>
          <w:rFonts w:ascii="Segoe UI" w:hAnsi="Segoe UI" w:cs="Segoe UI"/>
          <w:sz w:val="28"/>
          <w:szCs w:val="28"/>
        </w:rPr>
        <w:t>s name and ID number in the notes section of the deposit form. The ID number is available from the admissions staff.</w:t>
      </w:r>
    </w:p>
    <w:p w:rsidR="00EA13FE" w:rsidRPr="00EA13FE" w:rsidRDefault="00EA13FE" w:rsidP="00EA13FE">
      <w:pPr>
        <w:ind w:hanging="720"/>
        <w:rPr>
          <w:b/>
          <w:color w:val="C0504D" w:themeColor="accent2"/>
          <w:sz w:val="24"/>
          <w:szCs w:val="24"/>
        </w:rPr>
      </w:pPr>
      <w:r w:rsidRPr="00EA13FE">
        <w:rPr>
          <w:sz w:val="24"/>
          <w:szCs w:val="24"/>
        </w:rPr>
        <w:tab/>
      </w:r>
      <w:r w:rsidRPr="00EA13FE">
        <w:rPr>
          <w:color w:val="C0504D" w:themeColor="accent2"/>
          <w:sz w:val="24"/>
          <w:szCs w:val="24"/>
        </w:rPr>
        <w:t>Bank</w:t>
      </w: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b/>
          <w:color w:val="C0504D" w:themeColor="accent2"/>
          <w:sz w:val="24"/>
          <w:szCs w:val="24"/>
        </w:rPr>
        <w:tab/>
        <w:t>HSBC</w:t>
      </w:r>
    </w:p>
    <w:p w:rsidR="00EA13FE" w:rsidRPr="00EA13FE" w:rsidRDefault="00EA13FE" w:rsidP="00EA13FE">
      <w:pPr>
        <w:ind w:hanging="720"/>
        <w:rPr>
          <w:b/>
          <w:color w:val="C0504D" w:themeColor="accent2"/>
          <w:sz w:val="24"/>
          <w:szCs w:val="24"/>
        </w:rPr>
      </w:pP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color w:val="C0504D" w:themeColor="accent2"/>
          <w:sz w:val="24"/>
          <w:szCs w:val="24"/>
        </w:rPr>
        <w:t>Address</w:t>
      </w: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b/>
          <w:color w:val="C0504D" w:themeColor="accent2"/>
          <w:sz w:val="24"/>
          <w:szCs w:val="24"/>
        </w:rPr>
        <w:tab/>
        <w:t>Roxy, Cairo, Egypt</w:t>
      </w:r>
    </w:p>
    <w:p w:rsidR="00EA13FE" w:rsidRPr="00EA13FE" w:rsidRDefault="00EA13FE" w:rsidP="00EA13FE">
      <w:pPr>
        <w:ind w:hanging="720"/>
        <w:rPr>
          <w:b/>
          <w:color w:val="C0504D" w:themeColor="accent2"/>
          <w:sz w:val="24"/>
          <w:szCs w:val="24"/>
        </w:rPr>
      </w:pP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color w:val="C0504D" w:themeColor="accent2"/>
          <w:sz w:val="24"/>
          <w:szCs w:val="24"/>
        </w:rPr>
        <w:t>Account Name</w:t>
      </w:r>
      <w:r w:rsidRPr="00EA13FE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 </w:t>
      </w:r>
      <w:r w:rsidRPr="00EA13FE">
        <w:rPr>
          <w:b/>
          <w:color w:val="C0504D" w:themeColor="accent2"/>
          <w:sz w:val="24"/>
          <w:szCs w:val="24"/>
        </w:rPr>
        <w:t>The American International School</w:t>
      </w:r>
    </w:p>
    <w:p w:rsidR="00EA13FE" w:rsidRPr="00EA13FE" w:rsidRDefault="00EA13FE" w:rsidP="00EA13FE">
      <w:pPr>
        <w:ind w:hanging="720"/>
        <w:rPr>
          <w:b/>
          <w:color w:val="C0504D" w:themeColor="accent2"/>
          <w:sz w:val="24"/>
          <w:szCs w:val="24"/>
        </w:rPr>
      </w:pP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color w:val="C0504D" w:themeColor="accent2"/>
          <w:sz w:val="24"/>
          <w:szCs w:val="24"/>
        </w:rPr>
        <w:t>Account Number</w:t>
      </w:r>
      <w:r w:rsidRPr="00EA13FE">
        <w:rPr>
          <w:b/>
          <w:color w:val="C0504D" w:themeColor="accent2"/>
          <w:sz w:val="24"/>
          <w:szCs w:val="24"/>
        </w:rPr>
        <w:tab/>
        <w:t>002-007888-125</w:t>
      </w:r>
    </w:p>
    <w:p w:rsidR="00EA13FE" w:rsidRPr="00EA13FE" w:rsidRDefault="00EA13FE" w:rsidP="00EA13FE">
      <w:pPr>
        <w:ind w:hanging="720"/>
        <w:rPr>
          <w:b/>
          <w:color w:val="C0504D" w:themeColor="accent2"/>
          <w:sz w:val="24"/>
          <w:szCs w:val="24"/>
        </w:rPr>
      </w:pP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color w:val="C0504D" w:themeColor="accent2"/>
          <w:sz w:val="24"/>
          <w:szCs w:val="24"/>
        </w:rPr>
        <w:t>Swift Code</w:t>
      </w:r>
      <w:r w:rsidRPr="00EA13FE">
        <w:rPr>
          <w:b/>
          <w:color w:val="C0504D" w:themeColor="accent2"/>
          <w:sz w:val="24"/>
          <w:szCs w:val="24"/>
        </w:rPr>
        <w:tab/>
      </w:r>
      <w:r w:rsidRPr="00EA13FE">
        <w:rPr>
          <w:b/>
          <w:color w:val="C0504D" w:themeColor="accent2"/>
          <w:sz w:val="24"/>
          <w:szCs w:val="24"/>
        </w:rPr>
        <w:tab/>
        <w:t>EBBKEGCX</w:t>
      </w:r>
    </w:p>
    <w:p w:rsidR="00EA13FE" w:rsidRPr="00EA13FE" w:rsidRDefault="00EA13FE" w:rsidP="00EA13FE">
      <w:pPr>
        <w:rPr>
          <w:sz w:val="24"/>
          <w:szCs w:val="24"/>
        </w:rPr>
      </w:pPr>
    </w:p>
    <w:sectPr w:rsidR="00EA13FE" w:rsidRPr="00EA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7818"/>
    <w:multiLevelType w:val="hybridMultilevel"/>
    <w:tmpl w:val="F78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1C"/>
    <w:rsid w:val="001A14B5"/>
    <w:rsid w:val="00496D1C"/>
    <w:rsid w:val="00536238"/>
    <w:rsid w:val="00CA6721"/>
    <w:rsid w:val="00E82FD5"/>
    <w:rsid w:val="00EA13FE"/>
    <w:rsid w:val="00F81148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 Egypt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myers</dc:creator>
  <cp:lastModifiedBy>Bill Delbrugge</cp:lastModifiedBy>
  <cp:revision>2</cp:revision>
  <cp:lastPrinted>2012-11-08T09:05:00Z</cp:lastPrinted>
  <dcterms:created xsi:type="dcterms:W3CDTF">2013-03-14T11:27:00Z</dcterms:created>
  <dcterms:modified xsi:type="dcterms:W3CDTF">2013-03-14T11:27:00Z</dcterms:modified>
</cp:coreProperties>
</file>